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7AA" w:rsidRPr="00446F9D" w:rsidRDefault="00ED77AA" w:rsidP="00ED77AA">
      <w:pPr>
        <w:pStyle w:val="Header"/>
        <w:tabs>
          <w:tab w:val="clear" w:pos="4536"/>
        </w:tabs>
        <w:rPr>
          <w:i/>
        </w:rPr>
      </w:pPr>
      <w:r w:rsidRPr="00446F9D">
        <w:t>TSG-RAN WG1 #</w:t>
      </w:r>
      <w:r>
        <w:t>87</w:t>
      </w:r>
      <w:r w:rsidRPr="00446F9D">
        <w:tab/>
      </w:r>
      <w:r w:rsidRPr="00363390">
        <w:t>R1-16</w:t>
      </w:r>
      <w:r>
        <w:t>12906</w:t>
      </w:r>
    </w:p>
    <w:p w:rsidR="00ED77AA" w:rsidRPr="000833FA" w:rsidRDefault="00ED77AA" w:rsidP="00ED77AA">
      <w:pPr>
        <w:pStyle w:val="Header"/>
        <w:rPr>
          <w:color w:val="000000"/>
        </w:rPr>
      </w:pPr>
      <w:r>
        <w:t>Reno, NV, USA, November 14 – 18, 2016</w:t>
      </w:r>
    </w:p>
    <w:p w:rsidR="00ED77AA" w:rsidRPr="000833FA" w:rsidRDefault="00ED77AA" w:rsidP="00ED77AA">
      <w:pPr>
        <w:pStyle w:val="Header"/>
      </w:pPr>
    </w:p>
    <w:p w:rsidR="00ED77AA" w:rsidRPr="0003368D" w:rsidRDefault="00ED77AA" w:rsidP="00ED77AA">
      <w:pPr>
        <w:pStyle w:val="Header"/>
        <w:tabs>
          <w:tab w:val="clear" w:pos="4536"/>
          <w:tab w:val="left" w:pos="1800"/>
        </w:tabs>
        <w:ind w:left="1800" w:hanging="1800"/>
      </w:pPr>
      <w:r w:rsidRPr="0003368D">
        <w:t>Source:</w:t>
      </w:r>
      <w:r w:rsidRPr="0003368D">
        <w:tab/>
        <w:t>Ericsson</w:t>
      </w:r>
    </w:p>
    <w:p w:rsidR="00ED77AA" w:rsidRPr="00E220C0" w:rsidRDefault="00ED77AA" w:rsidP="00ED77AA">
      <w:pPr>
        <w:pStyle w:val="Header"/>
        <w:tabs>
          <w:tab w:val="clear" w:pos="4536"/>
          <w:tab w:val="left" w:pos="1800"/>
        </w:tabs>
      </w:pPr>
      <w:r w:rsidRPr="0003368D">
        <w:t>Title:</w:t>
      </w:r>
      <w:bookmarkStart w:id="0" w:name="Title"/>
      <w:bookmarkEnd w:id="0"/>
      <w:r w:rsidRPr="0003368D">
        <w:tab/>
      </w:r>
      <w:r>
        <w:t>On carrier aggregation</w:t>
      </w:r>
    </w:p>
    <w:p w:rsidR="00ED77AA" w:rsidRPr="00E220C0" w:rsidRDefault="00ED77AA" w:rsidP="00ED77AA">
      <w:pPr>
        <w:pStyle w:val="Header"/>
        <w:tabs>
          <w:tab w:val="left" w:pos="1800"/>
        </w:tabs>
      </w:pPr>
      <w:r w:rsidRPr="00E220C0">
        <w:t>Agenda Item:</w:t>
      </w:r>
      <w:bookmarkStart w:id="1" w:name="Source"/>
      <w:bookmarkEnd w:id="1"/>
      <w:r w:rsidRPr="00E220C0">
        <w:tab/>
      </w:r>
      <w:r>
        <w:t>7.1.1</w:t>
      </w:r>
    </w:p>
    <w:p w:rsidR="00ED77AA" w:rsidRPr="0003368D" w:rsidRDefault="00ED77AA" w:rsidP="00ED77AA">
      <w:pPr>
        <w:pStyle w:val="Header"/>
        <w:tabs>
          <w:tab w:val="left" w:pos="1800"/>
        </w:tabs>
      </w:pPr>
      <w:r w:rsidRPr="00E220C0">
        <w:t>Document for:</w:t>
      </w:r>
      <w:r w:rsidRPr="0003368D">
        <w:tab/>
      </w:r>
      <w:bookmarkStart w:id="2" w:name="DocumentFor"/>
      <w:bookmarkEnd w:id="2"/>
      <w:r w:rsidRPr="0003368D">
        <w:t xml:space="preserve">Discussion </w:t>
      </w:r>
      <w:r>
        <w:t>and Decision</w:t>
      </w:r>
    </w:p>
    <w:p w:rsidR="00ED77AA" w:rsidRPr="002100D2" w:rsidRDefault="00ED77AA" w:rsidP="00ED77AA">
      <w:pPr>
        <w:pBdr>
          <w:bottom w:val="single" w:sz="4" w:space="1" w:color="auto"/>
        </w:pBdr>
        <w:tabs>
          <w:tab w:val="left" w:pos="2552"/>
        </w:tabs>
      </w:pPr>
    </w:p>
    <w:p w:rsidR="00ED77AA" w:rsidRDefault="00ED77AA" w:rsidP="00ED77AA">
      <w:pPr>
        <w:pStyle w:val="Heading1"/>
        <w:spacing w:before="180"/>
        <w:ind w:left="562" w:hanging="562"/>
      </w:pPr>
      <w:r>
        <w:t>Introduction</w:t>
      </w:r>
    </w:p>
    <w:p w:rsidR="00ED77AA" w:rsidRDefault="00ED77AA" w:rsidP="00ED77AA">
      <w:pPr>
        <w:pStyle w:val="BodyText"/>
      </w:pPr>
      <w:r w:rsidRPr="0005350C">
        <w:t xml:space="preserve">In this document we discuss </w:t>
      </w:r>
      <w:r>
        <w:t>carrier aggregation.</w:t>
      </w:r>
    </w:p>
    <w:p w:rsidR="00ED77AA" w:rsidRDefault="00ED77AA" w:rsidP="00ED77AA">
      <w:pPr>
        <w:pStyle w:val="Heading1"/>
        <w:spacing w:before="180"/>
        <w:ind w:left="562" w:hanging="562"/>
      </w:pPr>
      <w:r>
        <w:t>Discussion</w:t>
      </w:r>
    </w:p>
    <w:p w:rsidR="00ED77AA" w:rsidRDefault="00ED77AA" w:rsidP="00ED77AA">
      <w:pPr>
        <w:pStyle w:val="BodyText"/>
      </w:pPr>
      <w:r>
        <w:t>While there appeared to be broad consensus in RAN that some form of carrier aggregation mechanism is required in NR, this has not been captured. We therefore propose capturing at least the following:</w:t>
      </w:r>
    </w:p>
    <w:p w:rsidR="00ED77AA" w:rsidRPr="0005350C" w:rsidRDefault="00ED77AA" w:rsidP="00ED77AA">
      <w:pPr>
        <w:pStyle w:val="BodyText"/>
        <w:rPr>
          <w:b/>
        </w:rPr>
      </w:pPr>
      <w:r w:rsidRPr="0005350C">
        <w:rPr>
          <w:b/>
        </w:rPr>
        <w:t>Proposal: NR should provide functionality for aggregating multiple carriers</w:t>
      </w:r>
      <w:r>
        <w:rPr>
          <w:b/>
        </w:rPr>
        <w:t>.</w:t>
      </w:r>
      <w:r w:rsidRPr="0005350C">
        <w:rPr>
          <w:b/>
        </w:rPr>
        <w:t xml:space="preserve"> </w:t>
      </w:r>
    </w:p>
    <w:p w:rsidR="00ED77AA" w:rsidRDefault="00ED77AA" w:rsidP="00ED77AA">
      <w:pPr>
        <w:pStyle w:val="BodyText"/>
      </w:pPr>
      <w:r>
        <w:t xml:space="preserve">RAN1 agreed that it will be possible to run NR with different physical layer numerologies, i.e., with different sub-carrier spacing and, hence, with different symbol- and slot duration. Wider sub-carrier spacing will be particularly attractive for higher frequency bands whereas more narrow subcarrier </w:t>
      </w:r>
      <w:proofErr w:type="spellStart"/>
      <w:r>
        <w:t>spacings</w:t>
      </w:r>
      <w:proofErr w:type="spellEnd"/>
      <w:r>
        <w:t xml:space="preserve"> may likely be used for carriers operating at up to e.g. 3 GHz. Consequently, there may be situations where a UE should aggregate two or more carriers operating with different numerologies. Hence, aggregation of carriers with different numerologies should be feasible. </w:t>
      </w:r>
    </w:p>
    <w:p w:rsidR="00ED77AA" w:rsidRPr="0005350C" w:rsidRDefault="00ED77AA" w:rsidP="00ED77AA">
      <w:pPr>
        <w:pStyle w:val="BodyText"/>
        <w:rPr>
          <w:b/>
        </w:rPr>
      </w:pPr>
      <w:r w:rsidRPr="0005350C">
        <w:rPr>
          <w:b/>
        </w:rPr>
        <w:t>Proposal: NR should provide functionality for aggregating multiple carriers with different numerologies</w:t>
      </w:r>
    </w:p>
    <w:p w:rsidR="00ED77AA" w:rsidRDefault="00ED77AA" w:rsidP="00ED77AA">
      <w:pPr>
        <w:pStyle w:val="Heading1"/>
        <w:spacing w:before="180"/>
        <w:ind w:left="562" w:hanging="562"/>
      </w:pPr>
      <w:r>
        <w:t>Conclusion</w:t>
      </w:r>
    </w:p>
    <w:p w:rsidR="00ED77AA" w:rsidRDefault="00ED77AA" w:rsidP="00ED77AA">
      <w:pPr>
        <w:pStyle w:val="BodyText"/>
      </w:pPr>
      <w:r>
        <w:t xml:space="preserve">Capture the following in TR 38.902 </w:t>
      </w:r>
    </w:p>
    <w:p w:rsidR="00ED77AA" w:rsidRPr="0005350C" w:rsidRDefault="00ED77AA" w:rsidP="00ED77AA">
      <w:pPr>
        <w:pStyle w:val="BodyText"/>
        <w:numPr>
          <w:ilvl w:val="0"/>
          <w:numId w:val="2"/>
        </w:numPr>
      </w:pPr>
      <w:r w:rsidRPr="0005350C">
        <w:t xml:space="preserve">NR should provide </w:t>
      </w:r>
      <w:r>
        <w:t>support</w:t>
      </w:r>
      <w:r w:rsidRPr="0005350C">
        <w:t xml:space="preserve"> for </w:t>
      </w:r>
      <w:r>
        <w:t xml:space="preserve">carrier aggregation, including the case of different carriers having different </w:t>
      </w:r>
      <w:r w:rsidRPr="0005350C">
        <w:t>numerologies</w:t>
      </w:r>
    </w:p>
    <w:p w:rsidR="00C1560A" w:rsidRDefault="00C1560A">
      <w:bookmarkStart w:id="3" w:name="_GoBack"/>
      <w:bookmarkEnd w:id="3"/>
    </w:p>
    <w:sectPr w:rsidR="00C1560A"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156F7"/>
    <w:multiLevelType w:val="hybridMultilevel"/>
    <w:tmpl w:val="0CEC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7AA"/>
    <w:rsid w:val="0034475B"/>
    <w:rsid w:val="006A286A"/>
    <w:rsid w:val="008A0342"/>
    <w:rsid w:val="00B368D9"/>
    <w:rsid w:val="00C1560A"/>
    <w:rsid w:val="00C62894"/>
    <w:rsid w:val="00D577BB"/>
    <w:rsid w:val="00ED77AA"/>
    <w:rsid w:val="00F9232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682E64-0D5F-454B-BC7E-BDDC5045F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D77AA"/>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D77AA"/>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ED77AA"/>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D77AA"/>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D77AA"/>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D77AA"/>
    <w:rPr>
      <w:rFonts w:ascii="Helvetica" w:eastAsia="MS Mincho" w:hAnsi="Helvetica" w:cs="Arial"/>
      <w:b/>
      <w:bCs/>
      <w:kern w:val="32"/>
      <w:sz w:val="28"/>
      <w:szCs w:val="32"/>
    </w:rPr>
  </w:style>
  <w:style w:type="character" w:customStyle="1" w:styleId="Heading2Char">
    <w:name w:val="Heading 2 Char"/>
    <w:basedOn w:val="DefaultParagraphFont"/>
    <w:link w:val="Heading2"/>
    <w:rsid w:val="00ED77AA"/>
    <w:rPr>
      <w:rFonts w:ascii="Helvetica" w:eastAsia="MS Mincho" w:hAnsi="Helvetica" w:cs="Arial"/>
      <w:b/>
      <w:bCs/>
      <w:iCs/>
      <w:sz w:val="20"/>
      <w:szCs w:val="28"/>
    </w:rPr>
  </w:style>
  <w:style w:type="character" w:customStyle="1" w:styleId="Heading3Char">
    <w:name w:val="Heading 3 Char"/>
    <w:basedOn w:val="DefaultParagraphFont"/>
    <w:link w:val="Heading3"/>
    <w:rsid w:val="00ED77AA"/>
    <w:rPr>
      <w:rFonts w:ascii="Arial" w:eastAsia="MS Mincho" w:hAnsi="Arial" w:cs="Arial"/>
      <w:b/>
      <w:bCs/>
      <w:sz w:val="26"/>
      <w:szCs w:val="26"/>
    </w:rPr>
  </w:style>
  <w:style w:type="character" w:customStyle="1" w:styleId="Heading4Char">
    <w:name w:val="Heading 4 Char"/>
    <w:basedOn w:val="DefaultParagraphFont"/>
    <w:link w:val="Heading4"/>
    <w:rsid w:val="00ED77AA"/>
    <w:rPr>
      <w:rFonts w:ascii="Times New Roman" w:eastAsia="MS Mincho"/>
      <w:b/>
      <w:bCs/>
      <w:sz w:val="28"/>
      <w:szCs w:val="28"/>
    </w:rPr>
  </w:style>
  <w:style w:type="paragraph" w:styleId="BodyText">
    <w:name w:val="Body Text"/>
    <w:aliases w:val="bt"/>
    <w:basedOn w:val="Normal"/>
    <w:link w:val="BodyTextChar"/>
    <w:rsid w:val="00ED77AA"/>
    <w:pPr>
      <w:spacing w:after="120"/>
      <w:jc w:val="both"/>
    </w:pPr>
    <w:rPr>
      <w:rFonts w:eastAsia="MS Mincho"/>
    </w:rPr>
  </w:style>
  <w:style w:type="character" w:customStyle="1" w:styleId="BodyTextChar">
    <w:name w:val="Body Text Char"/>
    <w:aliases w:val="bt Char"/>
    <w:basedOn w:val="DefaultParagraphFont"/>
    <w:link w:val="BodyText"/>
    <w:rsid w:val="00ED77AA"/>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D77AA"/>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D77AA"/>
    <w:rPr>
      <w:rFonts w:ascii="Arial" w:eastAsia="MS Mincho" w:hAnsi="Arial"/>
      <w:b/>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205</Words>
  <Characters>1171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1</cp:revision>
  <dcterms:created xsi:type="dcterms:W3CDTF">2016-11-04T12:32:00Z</dcterms:created>
  <dcterms:modified xsi:type="dcterms:W3CDTF">2016-11-04T12:32:00Z</dcterms:modified>
</cp:coreProperties>
</file>